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CF1" w:rsidRPr="00BA3DDB" w:rsidRDefault="000F4CF1" w:rsidP="003D7732">
      <w:pPr>
        <w:keepNext/>
        <w:widowControl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F4CF1" w:rsidRPr="00230830" w:rsidRDefault="000F4CF1" w:rsidP="003D7732">
      <w:pPr>
        <w:keepNext/>
        <w:widowControl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8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 гр _______________ФИО______________________</w:t>
      </w:r>
    </w:p>
    <w:p w:rsidR="000F4CF1" w:rsidRPr="00BA3DDB" w:rsidRDefault="000F4CF1" w:rsidP="003D7732">
      <w:pPr>
        <w:keepNext/>
        <w:widowControl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92"/>
        <w:gridCol w:w="6120"/>
        <w:gridCol w:w="2659"/>
      </w:tblGrid>
      <w:tr w:rsidR="000F4CF1" w:rsidRPr="00BA3DDB" w:rsidTr="00B256BC">
        <w:tc>
          <w:tcPr>
            <w:tcW w:w="414" w:type="pct"/>
          </w:tcPr>
          <w:p w:rsidR="000F4CF1" w:rsidRPr="00BA3DDB" w:rsidRDefault="000F4CF1" w:rsidP="003D7732">
            <w:pPr>
              <w:keepNext/>
              <w:widowControl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DD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97" w:type="pct"/>
            <w:vAlign w:val="center"/>
          </w:tcPr>
          <w:p w:rsidR="000F4CF1" w:rsidRPr="00BA3DDB" w:rsidRDefault="000F4CF1" w:rsidP="003D7732">
            <w:pPr>
              <w:keepNext/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3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</w:t>
            </w:r>
          </w:p>
        </w:tc>
        <w:tc>
          <w:tcPr>
            <w:tcW w:w="1389" w:type="pct"/>
          </w:tcPr>
          <w:p w:rsidR="000F4CF1" w:rsidRPr="00BA3DDB" w:rsidRDefault="000F4CF1" w:rsidP="003D7732">
            <w:pPr>
              <w:keepNext/>
              <w:widowControl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DDB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F00C6C" w:rsidRPr="00BA3DDB" w:rsidTr="00F00C6C">
        <w:tc>
          <w:tcPr>
            <w:tcW w:w="414" w:type="pct"/>
          </w:tcPr>
          <w:p w:rsidR="00F00C6C" w:rsidRPr="00BA3DDB" w:rsidRDefault="00F00C6C" w:rsidP="003D7732">
            <w:pPr>
              <w:keepNext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3D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86" w:type="pct"/>
            <w:gridSpan w:val="2"/>
            <w:vAlign w:val="center"/>
          </w:tcPr>
          <w:p w:rsidR="00F00C6C" w:rsidRPr="00BA3DDB" w:rsidRDefault="00F00C6C" w:rsidP="003D7732">
            <w:pPr>
              <w:keepNext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01D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Выполнить перевод заданных единиц физических величин в требуемые</w:t>
            </w:r>
          </w:p>
        </w:tc>
      </w:tr>
      <w:tr w:rsidR="000F4CF1" w:rsidRPr="00BA3DDB" w:rsidTr="00B256BC">
        <w:tc>
          <w:tcPr>
            <w:tcW w:w="414" w:type="pct"/>
          </w:tcPr>
          <w:p w:rsidR="000F4CF1" w:rsidRPr="00BA3DDB" w:rsidRDefault="000F4CF1" w:rsidP="003D7732">
            <w:pPr>
              <w:keepNext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pct"/>
            <w:vAlign w:val="center"/>
          </w:tcPr>
          <w:p w:rsidR="00F00C6C" w:rsidRPr="008A01D8" w:rsidRDefault="00F00C6C" w:rsidP="003D7732">
            <w:pPr>
              <w:keepNext/>
              <w:widowControl w:val="0"/>
              <w:shd w:val="clear" w:color="auto" w:fill="FFFFFF"/>
              <w:spacing w:line="24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D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5300 МГц - перевести в ГГц</w:t>
            </w:r>
          </w:p>
          <w:p w:rsidR="00F00C6C" w:rsidRPr="008A01D8" w:rsidRDefault="00F00C6C" w:rsidP="003D7732">
            <w:pPr>
              <w:keepNext/>
              <w:widowControl w:val="0"/>
              <w:shd w:val="clear" w:color="auto" w:fill="FFFFFF"/>
              <w:spacing w:line="24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D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10445 пФ - перевести в мкФ</w:t>
            </w:r>
          </w:p>
          <w:p w:rsidR="00F00C6C" w:rsidRPr="008A01D8" w:rsidRDefault="00F00C6C" w:rsidP="003D7732">
            <w:pPr>
              <w:keepNext/>
              <w:widowControl w:val="0"/>
              <w:shd w:val="clear" w:color="auto" w:fill="FFFFFF"/>
              <w:spacing w:line="24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D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650 мОм - перевести в Ом</w:t>
            </w:r>
          </w:p>
          <w:p w:rsidR="00F00C6C" w:rsidRPr="008A01D8" w:rsidRDefault="00F00C6C" w:rsidP="003D7732">
            <w:pPr>
              <w:keepNext/>
              <w:widowControl w:val="0"/>
              <w:shd w:val="clear" w:color="auto" w:fill="FFFFFF"/>
              <w:spacing w:line="24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D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1805 мм - перевести в см</w:t>
            </w:r>
          </w:p>
          <w:p w:rsidR="000F4CF1" w:rsidRPr="00BA3DDB" w:rsidRDefault="00F00C6C" w:rsidP="003D7732">
            <w:pPr>
              <w:keepNext/>
              <w:widowControl w:val="0"/>
              <w:shd w:val="clear" w:color="auto" w:fill="FFFFFF"/>
              <w:spacing w:line="245" w:lineRule="atLeast"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1D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1,41 м - перевести в мм</w:t>
            </w:r>
          </w:p>
        </w:tc>
        <w:tc>
          <w:tcPr>
            <w:tcW w:w="1389" w:type="pct"/>
          </w:tcPr>
          <w:p w:rsidR="000F4CF1" w:rsidRDefault="003D329C" w:rsidP="003D7732">
            <w:pPr>
              <w:keepNext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 ГГц</w:t>
            </w:r>
          </w:p>
          <w:p w:rsidR="00020093" w:rsidRDefault="00CA3010" w:rsidP="003D7732">
            <w:pPr>
              <w:keepNext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B256BC">
              <w:rPr>
                <w:rFonts w:ascii="Times New Roman" w:hAnsi="Times New Roman" w:cs="Times New Roman"/>
                <w:sz w:val="28"/>
                <w:szCs w:val="28"/>
              </w:rPr>
              <w:t>10445 мкФ</w:t>
            </w:r>
          </w:p>
          <w:p w:rsidR="00CA3010" w:rsidRDefault="00CA3010" w:rsidP="003D7732">
            <w:pPr>
              <w:keepNext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0,65 Ом</w:t>
            </w:r>
          </w:p>
          <w:p w:rsidR="001B5219" w:rsidRDefault="001B5219" w:rsidP="003D7732">
            <w:pPr>
              <w:keepNext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180,5 см</w:t>
            </w:r>
          </w:p>
          <w:p w:rsidR="001B5219" w:rsidRPr="00BA3DDB" w:rsidRDefault="001B5219" w:rsidP="003D7732">
            <w:pPr>
              <w:keepNext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1410 мм</w:t>
            </w:r>
          </w:p>
        </w:tc>
      </w:tr>
      <w:tr w:rsidR="00F00C6C" w:rsidRPr="00BA3DDB" w:rsidTr="00B256BC">
        <w:tc>
          <w:tcPr>
            <w:tcW w:w="414" w:type="pct"/>
          </w:tcPr>
          <w:p w:rsidR="00F00C6C" w:rsidRPr="00BA3DDB" w:rsidRDefault="00F00C6C" w:rsidP="003D7732">
            <w:pPr>
              <w:keepNext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3D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7" w:type="pct"/>
            <w:vAlign w:val="center"/>
          </w:tcPr>
          <w:p w:rsidR="00F00C6C" w:rsidRPr="00BA3DDB" w:rsidRDefault="00705175" w:rsidP="003D7732">
            <w:pPr>
              <w:keepNext/>
              <w:widowControl w:val="0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перечисленных приборов выбрать приборы прямого действия (два): амперметр, давление сжатого воздуха, вольтметр, яркость источников излучения</w:t>
            </w:r>
          </w:p>
        </w:tc>
        <w:tc>
          <w:tcPr>
            <w:tcW w:w="1389" w:type="pct"/>
          </w:tcPr>
          <w:p w:rsidR="00F00C6C" w:rsidRPr="00BA3DDB" w:rsidRDefault="00AA193C" w:rsidP="003D7732">
            <w:pPr>
              <w:keepNext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3709">
              <w:rPr>
                <w:rFonts w:ascii="Times New Roman" w:hAnsi="Times New Roman" w:cs="Times New Roman"/>
                <w:sz w:val="28"/>
                <w:szCs w:val="28"/>
              </w:rPr>
              <w:t xml:space="preserve">Амперметр </w:t>
            </w:r>
            <w:r w:rsidR="00063A0E" w:rsidRPr="00AD3709">
              <w:rPr>
                <w:rFonts w:ascii="Times New Roman" w:hAnsi="Times New Roman" w:cs="Times New Roman"/>
                <w:sz w:val="28"/>
                <w:szCs w:val="28"/>
              </w:rPr>
              <w:t>Вольтметр</w:t>
            </w:r>
          </w:p>
        </w:tc>
      </w:tr>
      <w:tr w:rsidR="000F4CF1" w:rsidRPr="00BA3DDB" w:rsidTr="00B256BC">
        <w:tc>
          <w:tcPr>
            <w:tcW w:w="414" w:type="pct"/>
          </w:tcPr>
          <w:p w:rsidR="000F4CF1" w:rsidRPr="00BA3DDB" w:rsidRDefault="00705175" w:rsidP="003D7732">
            <w:pPr>
              <w:keepNext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7" w:type="pct"/>
            <w:vAlign w:val="center"/>
          </w:tcPr>
          <w:p w:rsidR="000F4CF1" w:rsidRPr="00BA3DDB" w:rsidRDefault="006B2F5B" w:rsidP="003D7732">
            <w:pPr>
              <w:keepNext/>
              <w:widowControl w:val="0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Рассчитать среднеарифметическое значение сходимых величин: 20,1; 20,0; 20,1; 20,2; 20,0</w:t>
            </w:r>
          </w:p>
        </w:tc>
        <w:tc>
          <w:tcPr>
            <w:tcW w:w="1389" w:type="pct"/>
          </w:tcPr>
          <w:p w:rsidR="000F4CF1" w:rsidRPr="00BA3DDB" w:rsidRDefault="00EE1432" w:rsidP="003D7732">
            <w:pPr>
              <w:keepNext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1432">
              <w:rPr>
                <w:rFonts w:ascii="Times New Roman" w:hAnsi="Times New Roman" w:cs="Times New Roman"/>
                <w:sz w:val="28"/>
                <w:szCs w:val="28"/>
              </w:rPr>
              <w:t>20,08</w:t>
            </w:r>
          </w:p>
        </w:tc>
      </w:tr>
      <w:tr w:rsidR="000F4CF1" w:rsidRPr="00BA3DDB" w:rsidTr="00B256BC">
        <w:tc>
          <w:tcPr>
            <w:tcW w:w="414" w:type="pct"/>
          </w:tcPr>
          <w:p w:rsidR="000F4CF1" w:rsidRPr="00BA3DDB" w:rsidRDefault="006B2F5B" w:rsidP="003D7732">
            <w:pPr>
              <w:keepNext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97" w:type="pct"/>
            <w:vAlign w:val="center"/>
          </w:tcPr>
          <w:p w:rsidR="000F4CF1" w:rsidRPr="00037770" w:rsidRDefault="006B2F5B" w:rsidP="003D7732">
            <w:pPr>
              <w:keepNext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7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доверительный интервал величин: 20,1; 20,0; 20,1; 20,0; 20,0</w:t>
            </w:r>
          </w:p>
        </w:tc>
        <w:tc>
          <w:tcPr>
            <w:tcW w:w="1389" w:type="pct"/>
          </w:tcPr>
          <w:p w:rsidR="000F4CF1" w:rsidRPr="00BA3DDB" w:rsidRDefault="00037770" w:rsidP="003D7732">
            <w:pPr>
              <w:keepNext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0,062</w:t>
            </w:r>
          </w:p>
        </w:tc>
      </w:tr>
      <w:tr w:rsidR="003E0D41" w:rsidRPr="00BA3DDB" w:rsidTr="00B256BC">
        <w:tc>
          <w:tcPr>
            <w:tcW w:w="414" w:type="pct"/>
          </w:tcPr>
          <w:p w:rsidR="003E0D41" w:rsidRPr="00BA3DDB" w:rsidRDefault="006B2F5B" w:rsidP="003D7732">
            <w:pPr>
              <w:keepNext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7" w:type="pct"/>
            <w:vAlign w:val="center"/>
          </w:tcPr>
          <w:p w:rsidR="003E0D41" w:rsidRDefault="003E0D41" w:rsidP="00DA5D5D">
            <w:pPr>
              <w:keepNext/>
              <w:widowControl w:val="0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Расшифровать поверительное клеймо. </w:t>
            </w:r>
            <w:r w:rsidRPr="008A01D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Определите, какие данные содержит поверительное клеймо.</w:t>
            </w:r>
          </w:p>
          <w:p w:rsidR="003E0D41" w:rsidRDefault="003E0D41" w:rsidP="00E253B7">
            <w:pPr>
              <w:keepNext/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0D41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351915" cy="1351915"/>
                  <wp:effectExtent l="19050" t="0" r="635" b="0"/>
                  <wp:docPr id="44" name="Рисунок 7" descr="hello_html_1e99457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ello_html_1e99457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915" cy="1351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9" w:type="pct"/>
          </w:tcPr>
          <w:p w:rsidR="009E6B4F" w:rsidRPr="00EB6BED" w:rsidRDefault="009E6B4F" w:rsidP="003D7732">
            <w:pPr>
              <w:keepNext/>
              <w:widowControl w:val="0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EB6BED">
              <w:rPr>
                <w:rFonts w:ascii="Times New Roman" w:hAnsi="Times New Roman" w:cs="Times New Roman"/>
                <w:b/>
                <w:sz w:val="24"/>
                <w:szCs w:val="28"/>
              </w:rPr>
              <w:t>Круглое</w:t>
            </w:r>
            <w:r w:rsidRPr="00EB6BED">
              <w:rPr>
                <w:rFonts w:ascii="Times New Roman" w:hAnsi="Times New Roman" w:cs="Times New Roman"/>
                <w:sz w:val="24"/>
                <w:szCs w:val="28"/>
              </w:rPr>
              <w:t xml:space="preserve"> клеймо – значит поверительное клеймо от </w:t>
            </w:r>
            <w:r w:rsidRPr="00EB6BED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государственной</w:t>
            </w:r>
            <w:r w:rsidRPr="00EB6BED">
              <w:rPr>
                <w:rFonts w:ascii="Times New Roman" w:hAnsi="Times New Roman" w:cs="Times New Roman"/>
                <w:sz w:val="24"/>
                <w:szCs w:val="28"/>
              </w:rPr>
              <w:t xml:space="preserve"> метрологической организации;</w:t>
            </w:r>
          </w:p>
          <w:p w:rsidR="003E0D41" w:rsidRPr="00EB6BED" w:rsidRDefault="008D280C" w:rsidP="003D7732">
            <w:pPr>
              <w:keepNext/>
              <w:widowControl w:val="0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EB6BED">
              <w:rPr>
                <w:rFonts w:ascii="Times New Roman" w:hAnsi="Times New Roman" w:cs="Times New Roman"/>
                <w:b/>
                <w:sz w:val="24"/>
                <w:szCs w:val="28"/>
              </w:rPr>
              <w:t>РСТ</w:t>
            </w:r>
            <w:r w:rsidRPr="00EB6BED">
              <w:rPr>
                <w:rFonts w:ascii="Times New Roman" w:hAnsi="Times New Roman" w:cs="Times New Roman"/>
                <w:sz w:val="24"/>
                <w:szCs w:val="28"/>
              </w:rPr>
              <w:t xml:space="preserve"> – символ </w:t>
            </w:r>
            <w:r w:rsidR="003F6021" w:rsidRPr="00EB6BED">
              <w:rPr>
                <w:rFonts w:ascii="Times New Roman" w:hAnsi="Times New Roman" w:cs="Times New Roman"/>
                <w:sz w:val="24"/>
                <w:szCs w:val="28"/>
              </w:rPr>
              <w:t>Госстандарта</w:t>
            </w:r>
            <w:r w:rsidR="00201FF7">
              <w:rPr>
                <w:rFonts w:ascii="Times New Roman" w:hAnsi="Times New Roman" w:cs="Times New Roman"/>
                <w:sz w:val="24"/>
                <w:szCs w:val="28"/>
              </w:rPr>
              <w:t xml:space="preserve"> (Ростандарта)</w:t>
            </w:r>
            <w:r w:rsidR="003F6021" w:rsidRPr="00EB6BED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3F6021" w:rsidRPr="00EB6BED" w:rsidRDefault="003F6021" w:rsidP="003D7732">
            <w:pPr>
              <w:keepNext/>
              <w:widowControl w:val="0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EB6BED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  <w:r w:rsidRPr="00EB6BED">
              <w:rPr>
                <w:rFonts w:ascii="Times New Roman" w:hAnsi="Times New Roman" w:cs="Times New Roman"/>
                <w:sz w:val="24"/>
                <w:szCs w:val="28"/>
              </w:rPr>
              <w:t xml:space="preserve"> и </w:t>
            </w:r>
            <w:r w:rsidRPr="00EB6BED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Pr="00EB6BED">
              <w:rPr>
                <w:rFonts w:ascii="Times New Roman" w:hAnsi="Times New Roman" w:cs="Times New Roman"/>
                <w:sz w:val="24"/>
                <w:szCs w:val="28"/>
              </w:rPr>
              <w:t xml:space="preserve"> –</w:t>
            </w:r>
            <w:r w:rsidR="0075696F" w:rsidRPr="00EB6BED">
              <w:rPr>
                <w:rFonts w:ascii="Times New Roman" w:hAnsi="Times New Roman" w:cs="Times New Roman"/>
                <w:sz w:val="24"/>
                <w:szCs w:val="28"/>
              </w:rPr>
              <w:t xml:space="preserve"> 2 последние цифры</w:t>
            </w:r>
            <w:r w:rsidRPr="00EB6BED">
              <w:rPr>
                <w:rFonts w:ascii="Times New Roman" w:hAnsi="Times New Roman" w:cs="Times New Roman"/>
                <w:sz w:val="24"/>
                <w:szCs w:val="28"/>
              </w:rPr>
              <w:t xml:space="preserve"> год</w:t>
            </w:r>
            <w:r w:rsidR="0075696F" w:rsidRPr="00EB6BE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EB6BED">
              <w:rPr>
                <w:rFonts w:ascii="Times New Roman" w:hAnsi="Times New Roman" w:cs="Times New Roman"/>
                <w:sz w:val="24"/>
                <w:szCs w:val="28"/>
              </w:rPr>
              <w:t xml:space="preserve"> поверки, т</w:t>
            </w:r>
            <w:r w:rsidR="00EB6BE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EB6BED">
              <w:rPr>
                <w:rFonts w:ascii="Times New Roman" w:hAnsi="Times New Roman" w:cs="Times New Roman"/>
                <w:sz w:val="24"/>
                <w:szCs w:val="28"/>
              </w:rPr>
              <w:t xml:space="preserve"> е</w:t>
            </w:r>
            <w:r w:rsidR="00EB6BED">
              <w:rPr>
                <w:rFonts w:ascii="Times New Roman" w:hAnsi="Times New Roman" w:cs="Times New Roman"/>
                <w:sz w:val="24"/>
                <w:szCs w:val="28"/>
              </w:rPr>
              <w:t>сть</w:t>
            </w:r>
            <w:r w:rsidRPr="00EB6BED">
              <w:rPr>
                <w:rFonts w:ascii="Times New Roman" w:hAnsi="Times New Roman" w:cs="Times New Roman"/>
                <w:sz w:val="24"/>
                <w:szCs w:val="28"/>
              </w:rPr>
              <w:t xml:space="preserve"> – 2002 г</w:t>
            </w:r>
            <w:r w:rsidR="0075696F" w:rsidRPr="00EB6BED">
              <w:rPr>
                <w:rFonts w:ascii="Times New Roman" w:hAnsi="Times New Roman" w:cs="Times New Roman"/>
                <w:sz w:val="24"/>
                <w:szCs w:val="28"/>
              </w:rPr>
              <w:t>од.</w:t>
            </w:r>
          </w:p>
          <w:p w:rsidR="003F6021" w:rsidRPr="00EB6BED" w:rsidRDefault="001F18C1" w:rsidP="003D7732">
            <w:pPr>
              <w:keepNext/>
              <w:widowControl w:val="0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EB6BED">
              <w:rPr>
                <w:rFonts w:ascii="Times New Roman" w:hAnsi="Times New Roman" w:cs="Times New Roman"/>
                <w:b/>
                <w:sz w:val="24"/>
                <w:szCs w:val="28"/>
              </w:rPr>
              <w:t>А</w:t>
            </w:r>
            <w:r w:rsidRPr="00EB6BED">
              <w:rPr>
                <w:rFonts w:ascii="Times New Roman" w:hAnsi="Times New Roman" w:cs="Times New Roman"/>
                <w:sz w:val="24"/>
                <w:szCs w:val="28"/>
              </w:rPr>
              <w:t xml:space="preserve"> – шифр метрологической службы </w:t>
            </w:r>
            <w:r w:rsidR="0051665E" w:rsidRPr="00EB6BED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Pr="00EB6BED">
              <w:rPr>
                <w:rFonts w:ascii="Times New Roman" w:hAnsi="Times New Roman" w:cs="Times New Roman"/>
                <w:sz w:val="24"/>
                <w:szCs w:val="28"/>
              </w:rPr>
              <w:t xml:space="preserve"> ФГУП</w:t>
            </w:r>
            <w:r w:rsidR="0051665E" w:rsidRPr="00EB6BED">
              <w:rPr>
                <w:rFonts w:ascii="Times New Roman" w:hAnsi="Times New Roman" w:cs="Times New Roman"/>
                <w:sz w:val="24"/>
                <w:szCs w:val="28"/>
              </w:rPr>
              <w:t xml:space="preserve"> «ВНИИОФИ»</w:t>
            </w:r>
            <w:r w:rsidR="009C3952" w:rsidRPr="00EB6BED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9C3952" w:rsidRPr="00EB6BED" w:rsidRDefault="009C3952" w:rsidP="003D7732">
            <w:pPr>
              <w:keepNext/>
              <w:widowControl w:val="0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EB6BED">
              <w:rPr>
                <w:rFonts w:ascii="Times New Roman" w:hAnsi="Times New Roman" w:cs="Times New Roman"/>
                <w:b/>
                <w:sz w:val="24"/>
                <w:szCs w:val="28"/>
              </w:rPr>
              <w:t>МШ</w:t>
            </w:r>
            <w:r w:rsidRPr="00EB6BE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66B07" w:rsidRPr="00EB6BED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Pr="00EB6BE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66B07" w:rsidRPr="00EB6BED">
              <w:rPr>
                <w:rFonts w:ascii="Times New Roman" w:hAnsi="Times New Roman" w:cs="Times New Roman"/>
                <w:sz w:val="24"/>
                <w:szCs w:val="28"/>
              </w:rPr>
              <w:t>шифр Метрологической службы (здесь для ЦСМ – органы Государственной метрологической службы (ГМС))</w:t>
            </w:r>
          </w:p>
        </w:tc>
      </w:tr>
    </w:tbl>
    <w:p w:rsidR="00BA3DDB" w:rsidRDefault="00BA3DDB" w:rsidP="003D7732">
      <w:pPr>
        <w:keepNext/>
        <w:widowControl w:val="0"/>
        <w:rPr>
          <w:rFonts w:ascii="Times New Roman" w:hAnsi="Times New Roman" w:cs="Times New Roman"/>
          <w:bCs/>
          <w:sz w:val="28"/>
          <w:szCs w:val="28"/>
        </w:rPr>
      </w:pPr>
    </w:p>
    <w:p w:rsidR="00201FF7" w:rsidRDefault="00201FF7" w:rsidP="003D7732">
      <w:pPr>
        <w:keepNext/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01FF7" w:rsidRDefault="00201FF7" w:rsidP="003D7732">
      <w:pPr>
        <w:keepNext/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01FF7" w:rsidRDefault="00201FF7" w:rsidP="003D7732">
      <w:pPr>
        <w:keepNext/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01FF7" w:rsidRDefault="00201FF7" w:rsidP="003D7732">
      <w:pPr>
        <w:keepNext/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2619" w:rsidRDefault="002C2619" w:rsidP="003D7732">
      <w:pPr>
        <w:keepNext/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2619" w:rsidRDefault="002C2619" w:rsidP="003D7732">
      <w:pPr>
        <w:keepNext/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2619" w:rsidRDefault="002C2619" w:rsidP="003D7732">
      <w:pPr>
        <w:keepNext/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F4CF1" w:rsidRPr="00BA3DDB" w:rsidRDefault="002C2619" w:rsidP="002C2619">
      <w:pPr>
        <w:keepNext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использованной литературы</w:t>
      </w:r>
    </w:p>
    <w:p w:rsidR="00BA3DDB" w:rsidRPr="00BA3DDB" w:rsidRDefault="00BA3DDB" w:rsidP="003D7732">
      <w:pPr>
        <w:keepNext/>
        <w:widowControl w:val="0"/>
        <w:tabs>
          <w:tab w:val="left" w:pos="0"/>
        </w:tabs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3DDB" w:rsidRPr="00BA3DDB" w:rsidRDefault="00BA3DDB" w:rsidP="003D7732">
      <w:pPr>
        <w:keepNext/>
        <w:widowControl w:val="0"/>
        <w:tabs>
          <w:tab w:val="left" w:pos="0"/>
        </w:tabs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3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литература</w:t>
      </w:r>
    </w:p>
    <w:p w:rsidR="00BA3DDB" w:rsidRPr="00BA3DDB" w:rsidRDefault="00BA3DDB" w:rsidP="003D7732">
      <w:pPr>
        <w:keepNext/>
        <w:widowControl w:val="0"/>
        <w:tabs>
          <w:tab w:val="left" w:pos="0"/>
        </w:tabs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Основы стандартизации, метрологии и сертификации: учебник для студентов вузов / А. В. Архипов, Ю. Н. Берновский, А. Г. Зекунов [и др.]; под редакцией В. М. Мишина. – Москва: ЮНИТИ-ДАНА, 2017. – 447 c. – ISBN 978-5-238-01173-8. – Текст: электронный // Электронно-библиотечная система IPR BOOKS: [сайт]. – URL: http://www.iprbookshop.ru/74900.html</w:t>
      </w:r>
    </w:p>
    <w:p w:rsidR="00BA3DDB" w:rsidRPr="00BA3DDB" w:rsidRDefault="00BA3DDB" w:rsidP="003D7732">
      <w:pPr>
        <w:keepNext/>
        <w:widowControl w:val="0"/>
        <w:tabs>
          <w:tab w:val="left" w:pos="0"/>
        </w:tabs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Радкевич, Я. М. Метрология, стандартизация и сертификация: учебное пособие / Я. М. Радкевич, А. Г. Схиртладзе, Б. И. Лактионов. – 2-е изд. – Саратов: Вузовское образование, 2019. – 791 c. – ISBN 978-5-4487-0335-5. – Текст: электронный // Электронно-библиотечная система IPR BOOKS: [сайт]. – URL: http://www.iprbookshop.ru/79771.html</w:t>
      </w:r>
    </w:p>
    <w:p w:rsidR="00BA3DDB" w:rsidRPr="00BA3DDB" w:rsidRDefault="00BA3DDB" w:rsidP="003D7732">
      <w:pPr>
        <w:keepNext/>
        <w:widowControl w:val="0"/>
        <w:tabs>
          <w:tab w:val="left" w:pos="0"/>
        </w:tabs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DDB" w:rsidRPr="00BA3DDB" w:rsidRDefault="00BA3DDB" w:rsidP="003D7732">
      <w:pPr>
        <w:keepNext/>
        <w:widowControl w:val="0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3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Дополнительная литература:</w:t>
      </w:r>
    </w:p>
    <w:p w:rsidR="00BA3DDB" w:rsidRPr="00BA3DDB" w:rsidRDefault="00BA3DDB" w:rsidP="003D7732">
      <w:pPr>
        <w:keepNext/>
        <w:widowControl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Воробьева Г. Н. Метрология, стандартизация и сертификация: учебное пособие /Г. Н. Воробьева, И. В. Муравьева. – Москва : Издательский Дом МИСиС, 2015. – 108 c. – ISBN 978-5-87623-876-4. – Текст : электронный // Электронно-библиотечная система</w:t>
      </w:r>
    </w:p>
    <w:p w:rsidR="00BA3DDB" w:rsidRPr="00BA3DDB" w:rsidRDefault="00BA3DDB" w:rsidP="003D7732">
      <w:pPr>
        <w:keepNext/>
        <w:widowControl w:val="0"/>
        <w:ind w:firstLine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A3D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IPR BOOKS : [</w:t>
      </w:r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</w:t>
      </w:r>
      <w:r w:rsidRPr="00BA3D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]. — URL: </w:t>
      </w:r>
      <w:hyperlink r:id="rId5" w:history="1">
        <w:r w:rsidRPr="00BA3DD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http://www.iprbookshop.ru/57097.html</w:t>
        </w:r>
      </w:hyperlink>
      <w:r w:rsidRPr="00BA3D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BA3DDB" w:rsidRPr="00BA3DDB" w:rsidRDefault="00BA3DDB" w:rsidP="003D7732">
      <w:pPr>
        <w:keepNext/>
        <w:widowControl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Перемитина, Т. О. Метрология, стандартизация и сертификация: учебное пособие / Т. О. Перемитина. – Томск : Томский государственный университет систем управления и радиоэлектроники, 2016. – 150 c. – ISBN 2227-8397. – Текст : электронный // Электронно-библиотечная система IPR BOOKS: [сайт]. – URL: http://www.iprbookshop.ru/72129.html</w:t>
      </w:r>
    </w:p>
    <w:p w:rsidR="00BA3DDB" w:rsidRPr="00BA3DDB" w:rsidRDefault="00BA3DDB" w:rsidP="003D7732">
      <w:pPr>
        <w:keepNext/>
        <w:widowControl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Сборник заданий по учебной дисциплине «Метрология, стандартизация и сертификация» / составители Т. Н. Андрюхина. – Саратов : Вузовское образование, 2016. – 14 c. – ISBN 2227-8397. – Текст : электронный // Электронно-библиотечная система </w:t>
      </w:r>
      <w:r w:rsidRPr="00BA3D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IPR</w:t>
      </w:r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D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BOOKS</w:t>
      </w:r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[сайт]. – </w:t>
      </w:r>
      <w:r w:rsidRPr="00BA3D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A3D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 w:rsidRPr="00BA3D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A3D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iprbookshop</w:t>
      </w:r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A3D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>/54497.</w:t>
      </w:r>
      <w:r w:rsidRPr="00BA3D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html</w:t>
      </w:r>
    </w:p>
    <w:p w:rsidR="00BA3DDB" w:rsidRPr="00BA3DDB" w:rsidRDefault="00BA3DDB" w:rsidP="003D7732">
      <w:pPr>
        <w:keepNext/>
        <w:widowControl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Тришина, Т. В. Метрология, стандартизация и сертификация. Лабораторный практикум: учебное пособие / Т. В. Тришина, В. И. Трухачев, А. Н. Беляев. – Воронеж: Воронежский Государственный Аграрный Университет им. Императора Петра Первого, 2017. – 232 c. – ISBN 978-5-7267-0960-4. – Текст : электронный // Электронно-библиотечная система IPR BOOKS : [сайт]. – URL: </w:t>
      </w:r>
      <w:hyperlink r:id="rId6" w:history="1">
        <w:r w:rsidRPr="00BA3DD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http://www.iprbookshop.ru/72700.html</w:t>
        </w:r>
      </w:hyperlink>
    </w:p>
    <w:p w:rsidR="00BA3DDB" w:rsidRPr="00BA3DDB" w:rsidRDefault="00BA3DDB" w:rsidP="003D7732">
      <w:pPr>
        <w:keepNext/>
        <w:widowControl w:val="0"/>
        <w:autoSpaceDE w:val="0"/>
        <w:autoSpaceDN w:val="0"/>
        <w:adjustRightInd w:val="0"/>
        <w:ind w:firstLine="72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3DDB" w:rsidRPr="00BA3DDB" w:rsidRDefault="00BA3DDB" w:rsidP="003D7732">
      <w:pPr>
        <w:keepNext/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3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Ресурсы информационно-телекоммуникационной сети «Интернет», профессиональные БД и информационно-справочные системы:</w:t>
      </w:r>
    </w:p>
    <w:p w:rsidR="00BA3DDB" w:rsidRPr="00BA3DDB" w:rsidRDefault="00BA3DDB" w:rsidP="003D7732">
      <w:pPr>
        <w:keepNext/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BA3D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Электронно-библиотечная система «</w:t>
      </w:r>
      <w:r w:rsidRPr="00BA3D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IPRBooks</w:t>
      </w:r>
      <w:r w:rsidRPr="00BA3D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»: [сайт]. </w:t>
      </w:r>
      <w:r w:rsidRPr="00BA3D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URL: http://www.iprbookshop.ru /.</w:t>
      </w:r>
    </w:p>
    <w:p w:rsidR="00BA3DDB" w:rsidRPr="00BA3DDB" w:rsidRDefault="00BA3DDB" w:rsidP="003D7732">
      <w:pPr>
        <w:keepNext/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BA3D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Система учебно-методических материалов ВИВТ eFront (</w:t>
      </w:r>
      <w:r w:rsidRPr="00BA3D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https://lms.vivt.ru/</w:t>
      </w:r>
      <w:r w:rsidRPr="00BA3D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)</w:t>
      </w:r>
    </w:p>
    <w:p w:rsidR="00BA3DDB" w:rsidRPr="00BA3DDB" w:rsidRDefault="00BA3DDB" w:rsidP="003D7732">
      <w:pPr>
        <w:keepNext/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BA3D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Справочная правовая система КонсультантПлюс </w:t>
      </w:r>
      <w:hyperlink r:id="rId7" w:history="1">
        <w:r w:rsidRPr="00BA3DD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https://www.consultant.ru</w:t>
        </w:r>
      </w:hyperlink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3DDB" w:rsidRPr="00BA3DDB" w:rsidRDefault="00BA3DDB" w:rsidP="003D7732">
      <w:pPr>
        <w:keepNext/>
        <w:widowControl w:val="0"/>
        <w:autoSpaceDE w:val="0"/>
        <w:autoSpaceDN w:val="0"/>
        <w:adjustRightInd w:val="0"/>
        <w:ind w:left="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</w:t>
      </w:r>
      <w:hyperlink r:id="rId8" w:history="1">
        <w:r w:rsidRPr="00BA3DD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https://www.rst.gov.ru/portal/gost</w:t>
        </w:r>
      </w:hyperlink>
    </w:p>
    <w:p w:rsidR="00BA3DDB" w:rsidRPr="00BA3DDB" w:rsidRDefault="00BA3DDB" w:rsidP="003D7732">
      <w:pPr>
        <w:keepNext/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РОССТАНДАРТ Федеральное агентство по техническому регулированию и метрологии</w:t>
      </w:r>
    </w:p>
    <w:p w:rsidR="00BA3DDB" w:rsidRPr="00BA3DDB" w:rsidRDefault="00BA3DDB" w:rsidP="003D7732">
      <w:pPr>
        <w:keepNext/>
        <w:widowControl w:val="0"/>
        <w:rPr>
          <w:rFonts w:ascii="Times New Roman" w:hAnsi="Times New Roman" w:cs="Times New Roman"/>
          <w:sz w:val="28"/>
          <w:szCs w:val="28"/>
        </w:rPr>
      </w:pPr>
    </w:p>
    <w:p w:rsidR="000F4CF1" w:rsidRPr="00BA3DDB" w:rsidRDefault="000F4CF1" w:rsidP="003D7732">
      <w:pPr>
        <w:keepNext/>
        <w:widowControl w:val="0"/>
        <w:rPr>
          <w:sz w:val="28"/>
          <w:szCs w:val="28"/>
        </w:rPr>
      </w:pPr>
    </w:p>
    <w:p w:rsidR="00147072" w:rsidRDefault="00147072" w:rsidP="003D7732">
      <w:pPr>
        <w:keepNext/>
        <w:widowControl w:val="0"/>
      </w:pPr>
    </w:p>
    <w:sectPr w:rsidR="00147072" w:rsidSect="00147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02EC"/>
    <w:rsid w:val="000108EF"/>
    <w:rsid w:val="00020093"/>
    <w:rsid w:val="00037770"/>
    <w:rsid w:val="00063A0E"/>
    <w:rsid w:val="000B202F"/>
    <w:rsid w:val="000F4CF1"/>
    <w:rsid w:val="00142D1D"/>
    <w:rsid w:val="00147072"/>
    <w:rsid w:val="001A76DC"/>
    <w:rsid w:val="001B5219"/>
    <w:rsid w:val="001F18C1"/>
    <w:rsid w:val="00201FF7"/>
    <w:rsid w:val="00221BC3"/>
    <w:rsid w:val="002C2619"/>
    <w:rsid w:val="003D329C"/>
    <w:rsid w:val="003D7732"/>
    <w:rsid w:val="003E0BA3"/>
    <w:rsid w:val="003E0D41"/>
    <w:rsid w:val="003F6021"/>
    <w:rsid w:val="004A557C"/>
    <w:rsid w:val="0051665E"/>
    <w:rsid w:val="005C1DB3"/>
    <w:rsid w:val="00636E94"/>
    <w:rsid w:val="00661544"/>
    <w:rsid w:val="00681EF5"/>
    <w:rsid w:val="006B2F5B"/>
    <w:rsid w:val="006E3259"/>
    <w:rsid w:val="00705175"/>
    <w:rsid w:val="0072298A"/>
    <w:rsid w:val="0075696F"/>
    <w:rsid w:val="007B5DDF"/>
    <w:rsid w:val="008D280C"/>
    <w:rsid w:val="00956E1F"/>
    <w:rsid w:val="009C3952"/>
    <w:rsid w:val="009D02EC"/>
    <w:rsid w:val="009E6B4F"/>
    <w:rsid w:val="00A445A5"/>
    <w:rsid w:val="00AA193C"/>
    <w:rsid w:val="00AD3709"/>
    <w:rsid w:val="00B2077B"/>
    <w:rsid w:val="00B256BC"/>
    <w:rsid w:val="00BA3DDB"/>
    <w:rsid w:val="00BC1E34"/>
    <w:rsid w:val="00BE142D"/>
    <w:rsid w:val="00C63F0E"/>
    <w:rsid w:val="00CA3010"/>
    <w:rsid w:val="00CB2C79"/>
    <w:rsid w:val="00CE29A1"/>
    <w:rsid w:val="00DA5D5D"/>
    <w:rsid w:val="00E253B7"/>
    <w:rsid w:val="00E66B07"/>
    <w:rsid w:val="00EA6663"/>
    <w:rsid w:val="00EB6BED"/>
    <w:rsid w:val="00EE1432"/>
    <w:rsid w:val="00F0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DB4F1"/>
  <w15:docId w15:val="{298AA2EB-019E-438F-BD5D-61C2A341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5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4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4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5D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5D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1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7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5093">
              <w:marLeft w:val="0"/>
              <w:marRight w:val="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st.gov.ru/portal/gos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prbookshop.ru/72700.html" TargetMode="External"/><Relationship Id="rId5" Type="http://schemas.openxmlformats.org/officeDocument/2006/relationships/hyperlink" Target="http://www.iprbookshop.ru/57097.htm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Семеновы</dc:creator>
  <cp:keywords/>
  <dc:description/>
  <cp:lastModifiedBy>Азат Султанов</cp:lastModifiedBy>
  <cp:revision>31</cp:revision>
  <dcterms:created xsi:type="dcterms:W3CDTF">2021-02-20T06:34:00Z</dcterms:created>
  <dcterms:modified xsi:type="dcterms:W3CDTF">2021-04-08T12:57:00Z</dcterms:modified>
</cp:coreProperties>
</file>